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FF6B" w14:textId="77777777" w:rsidR="00F53D74" w:rsidRDefault="00F53D74" w:rsidP="00C624E2">
      <w:pPr>
        <w:pStyle w:val="p1"/>
        <w:jc w:val="center"/>
      </w:pPr>
    </w:p>
    <w:p w14:paraId="7010CB4E" w14:textId="45DD6E87" w:rsidR="00C624E2" w:rsidRDefault="00C624E2" w:rsidP="00C624E2">
      <w:pPr>
        <w:pStyle w:val="p1"/>
        <w:jc w:val="center"/>
      </w:pPr>
      <w:r>
        <w:t>2 Masterarbeiten zu vergeben</w:t>
      </w:r>
    </w:p>
    <w:p w14:paraId="2B04A90D" w14:textId="77777777" w:rsidR="00F53D74" w:rsidRPr="008E3764" w:rsidRDefault="00F53D74" w:rsidP="00C624E2">
      <w:pPr>
        <w:pStyle w:val="p1"/>
        <w:rPr>
          <w:sz w:val="24"/>
          <w:szCs w:val="24"/>
        </w:rPr>
      </w:pPr>
    </w:p>
    <w:p w14:paraId="481F441A" w14:textId="325A63CA" w:rsidR="00C624E2" w:rsidRPr="008E3764" w:rsidRDefault="00C624E2" w:rsidP="00C624E2">
      <w:pPr>
        <w:pStyle w:val="p2"/>
        <w:rPr>
          <w:sz w:val="24"/>
          <w:szCs w:val="24"/>
        </w:rPr>
      </w:pPr>
      <w:r w:rsidRPr="008E3764">
        <w:rPr>
          <w:sz w:val="24"/>
          <w:szCs w:val="24"/>
        </w:rPr>
        <w:t>Im Forschungsprojekt „</w:t>
      </w:r>
      <w:r w:rsidR="00E765FA" w:rsidRPr="008E3764">
        <w:rPr>
          <w:sz w:val="24"/>
          <w:szCs w:val="24"/>
        </w:rPr>
        <w:t xml:space="preserve">Der Prozess der </w:t>
      </w:r>
      <w:r w:rsidR="00E765FA" w:rsidRPr="008E3764">
        <w:rPr>
          <w:b/>
          <w:bCs/>
          <w:sz w:val="24"/>
          <w:szCs w:val="24"/>
        </w:rPr>
        <w:t>Se</w:t>
      </w:r>
      <w:r w:rsidR="00E765FA" w:rsidRPr="008E3764">
        <w:rPr>
          <w:sz w:val="24"/>
          <w:szCs w:val="24"/>
        </w:rPr>
        <w:t xml:space="preserve">lbsterfahrung: </w:t>
      </w:r>
      <w:r w:rsidR="00E765FA" w:rsidRPr="008E3764">
        <w:rPr>
          <w:b/>
          <w:bCs/>
          <w:sz w:val="24"/>
          <w:szCs w:val="24"/>
        </w:rPr>
        <w:t>Re</w:t>
      </w:r>
      <w:r w:rsidR="00E765FA" w:rsidRPr="008E3764">
        <w:rPr>
          <w:sz w:val="24"/>
          <w:szCs w:val="24"/>
        </w:rPr>
        <w:t xml:space="preserve">ifung und therapeutischer </w:t>
      </w:r>
      <w:r w:rsidR="00E765FA" w:rsidRPr="008E3764">
        <w:rPr>
          <w:b/>
          <w:bCs/>
          <w:sz w:val="24"/>
          <w:szCs w:val="24"/>
        </w:rPr>
        <w:t>Ko</w:t>
      </w:r>
      <w:r w:rsidR="00E765FA" w:rsidRPr="008E3764">
        <w:rPr>
          <w:sz w:val="24"/>
          <w:szCs w:val="24"/>
        </w:rPr>
        <w:t>mpetenzerwerb</w:t>
      </w:r>
      <w:r w:rsidRPr="008E3764">
        <w:rPr>
          <w:sz w:val="24"/>
          <w:szCs w:val="24"/>
        </w:rPr>
        <w:t xml:space="preserve">?“ </w:t>
      </w:r>
      <w:r w:rsidR="00E765FA" w:rsidRPr="008E3764">
        <w:rPr>
          <w:sz w:val="24"/>
          <w:szCs w:val="24"/>
        </w:rPr>
        <w:t xml:space="preserve">(SEREKO) </w:t>
      </w:r>
      <w:r w:rsidRPr="008E3764">
        <w:rPr>
          <w:sz w:val="24"/>
          <w:szCs w:val="24"/>
        </w:rPr>
        <w:t>sind am Lehrstuhl für</w:t>
      </w:r>
      <w:r w:rsidR="00E765FA" w:rsidRPr="008E3764">
        <w:rPr>
          <w:sz w:val="24"/>
          <w:szCs w:val="24"/>
        </w:rPr>
        <w:t xml:space="preserve"> </w:t>
      </w:r>
      <w:r w:rsidRPr="008E3764">
        <w:rPr>
          <w:sz w:val="24"/>
          <w:szCs w:val="24"/>
        </w:rPr>
        <w:t>klinische Psychologie, Interaktions- und Psychotherapieforschung zwei empirische Masterarbeit</w:t>
      </w:r>
      <w:r w:rsidR="0058014A" w:rsidRPr="008E3764">
        <w:rPr>
          <w:sz w:val="24"/>
          <w:szCs w:val="24"/>
        </w:rPr>
        <w:t>en</w:t>
      </w:r>
      <w:r w:rsidRPr="008E3764">
        <w:rPr>
          <w:sz w:val="24"/>
          <w:szCs w:val="24"/>
        </w:rPr>
        <w:t xml:space="preserve"> zu vergeben</w:t>
      </w:r>
      <w:r w:rsidR="00E765FA" w:rsidRPr="008E3764">
        <w:rPr>
          <w:sz w:val="24"/>
          <w:szCs w:val="24"/>
        </w:rPr>
        <w:t>.</w:t>
      </w:r>
    </w:p>
    <w:p w14:paraId="2524E0C3" w14:textId="77777777" w:rsidR="00F53D74" w:rsidRPr="008E3764" w:rsidRDefault="00F53D74" w:rsidP="001A0496">
      <w:pPr>
        <w:spacing w:after="0"/>
        <w:rPr>
          <w:rFonts w:ascii="Calibri" w:hAnsi="Calibri" w:cs="Calibri"/>
          <w:color w:val="000000" w:themeColor="text1"/>
          <w:sz w:val="36"/>
          <w:szCs w:val="36"/>
        </w:rPr>
      </w:pPr>
    </w:p>
    <w:p w14:paraId="406C911C" w14:textId="328F0050" w:rsidR="00C624E2" w:rsidRPr="008E3764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Hintergrund</w:t>
      </w:r>
    </w:p>
    <w:p w14:paraId="7587C0F5" w14:textId="77777777" w:rsidR="00C624E2" w:rsidRPr="00AF141B" w:rsidRDefault="00C624E2" w:rsidP="00E30982">
      <w:pPr>
        <w:pStyle w:val="p4"/>
        <w:rPr>
          <w:sz w:val="18"/>
          <w:szCs w:val="18"/>
        </w:rPr>
      </w:pPr>
    </w:p>
    <w:p w14:paraId="0A3ABAD8" w14:textId="7EAAF9EE" w:rsidR="00C624E2" w:rsidRPr="008E3764" w:rsidRDefault="00F53D74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 xml:space="preserve">In den vergangenen Jahren ist die Frage, wie gute </w:t>
      </w:r>
      <w:proofErr w:type="gramStart"/>
      <w:r w:rsidRPr="008E3764">
        <w:rPr>
          <w:sz w:val="22"/>
          <w:szCs w:val="22"/>
        </w:rPr>
        <w:t>Therapeut:innen</w:t>
      </w:r>
      <w:proofErr w:type="gramEnd"/>
      <w:r w:rsidRPr="008E3764">
        <w:rPr>
          <w:sz w:val="22"/>
          <w:szCs w:val="22"/>
        </w:rPr>
        <w:t xml:space="preserve"> ausgebildet werden und wie die notwendigen Kompetenzen entwickelt werden, zunehmend ins Zentrum von Forschungsarbeiten gerückt. </w:t>
      </w:r>
      <w:r w:rsidR="00C624E2" w:rsidRPr="008E3764">
        <w:rPr>
          <w:sz w:val="22"/>
          <w:szCs w:val="22"/>
        </w:rPr>
        <w:t>Die Selbsterfahrung in der Ausbildung der psychologischen Psychotherapeut:innen gilt in den psychodynamischen Verfahren als</w:t>
      </w:r>
      <w:r w:rsidR="00E30982" w:rsidRPr="008E3764">
        <w:rPr>
          <w:sz w:val="22"/>
          <w:szCs w:val="22"/>
        </w:rPr>
        <w:t xml:space="preserve"> </w:t>
      </w:r>
      <w:r w:rsidR="00C624E2" w:rsidRPr="008E3764">
        <w:rPr>
          <w:sz w:val="22"/>
          <w:szCs w:val="22"/>
        </w:rPr>
        <w:t>bedeutsamer Teil zur Entwicklung von einer therapeutischen Haltung, Identität und therapeutischen Kompetenzen. Die übergeordneten</w:t>
      </w:r>
      <w:r w:rsidR="00E30982" w:rsidRPr="008E3764">
        <w:rPr>
          <w:sz w:val="22"/>
          <w:szCs w:val="22"/>
        </w:rPr>
        <w:t xml:space="preserve"> </w:t>
      </w:r>
      <w:r w:rsidR="00C624E2" w:rsidRPr="008E3764">
        <w:rPr>
          <w:sz w:val="22"/>
          <w:szCs w:val="22"/>
        </w:rPr>
        <w:t>Ziele der Studie sind</w:t>
      </w:r>
      <w:r w:rsidR="00E765FA" w:rsidRPr="008E3764">
        <w:rPr>
          <w:sz w:val="22"/>
          <w:szCs w:val="22"/>
        </w:rPr>
        <w:t>,</w:t>
      </w:r>
      <w:r w:rsidR="00C624E2" w:rsidRPr="008E3764">
        <w:rPr>
          <w:sz w:val="22"/>
          <w:szCs w:val="22"/>
        </w:rPr>
        <w:t xml:space="preserve"> längsschnittlich die Kompetenzentwicklung für verschiedene Ausbildungsschwerpunkt</w:t>
      </w:r>
      <w:r w:rsidRPr="008E3764">
        <w:rPr>
          <w:sz w:val="22"/>
          <w:szCs w:val="22"/>
        </w:rPr>
        <w:t>e</w:t>
      </w:r>
      <w:r w:rsidR="00C624E2" w:rsidRPr="008E3764">
        <w:rPr>
          <w:sz w:val="22"/>
          <w:szCs w:val="22"/>
        </w:rPr>
        <w:t xml:space="preserve"> und Settings der</w:t>
      </w:r>
      <w:r w:rsidR="00E30982" w:rsidRPr="008E3764">
        <w:rPr>
          <w:sz w:val="22"/>
          <w:szCs w:val="22"/>
        </w:rPr>
        <w:t xml:space="preserve"> </w:t>
      </w:r>
      <w:r w:rsidR="00C624E2" w:rsidRPr="008E3764">
        <w:rPr>
          <w:sz w:val="22"/>
          <w:szCs w:val="22"/>
        </w:rPr>
        <w:t>Selbsterfahrung zu untersuchen. Dies geschieht auf der Basis von Fragebögen- und Interviewdaten.</w:t>
      </w:r>
    </w:p>
    <w:p w14:paraId="1B25DAB7" w14:textId="77777777" w:rsidR="00C624E2" w:rsidRPr="008E3764" w:rsidRDefault="00C624E2" w:rsidP="00E30982">
      <w:pPr>
        <w:pStyle w:val="p3"/>
        <w:rPr>
          <w:sz w:val="28"/>
          <w:szCs w:val="28"/>
        </w:rPr>
      </w:pPr>
    </w:p>
    <w:p w14:paraId="0A1EB794" w14:textId="74026692" w:rsidR="00C624E2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Inhalt &amp; Ziele der Masterarbeit</w:t>
      </w:r>
    </w:p>
    <w:p w14:paraId="7382B0DB" w14:textId="77777777" w:rsidR="008E3764" w:rsidRPr="00AF141B" w:rsidRDefault="008E3764" w:rsidP="00E30982">
      <w:pPr>
        <w:pStyle w:val="p3"/>
        <w:rPr>
          <w:sz w:val="18"/>
          <w:szCs w:val="18"/>
        </w:rPr>
      </w:pPr>
    </w:p>
    <w:p w14:paraId="5625B462" w14:textId="3B1E243D" w:rsidR="00C624E2" w:rsidRPr="008E3764" w:rsidRDefault="00C624E2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 xml:space="preserve">Auf Grundlage der bestehenden </w:t>
      </w:r>
      <w:r w:rsidR="00E30982" w:rsidRPr="008E3764">
        <w:rPr>
          <w:sz w:val="22"/>
          <w:szCs w:val="22"/>
        </w:rPr>
        <w:t>Interview-Transkripte</w:t>
      </w:r>
      <w:r w:rsidRPr="008E3764">
        <w:rPr>
          <w:sz w:val="22"/>
          <w:szCs w:val="22"/>
        </w:rPr>
        <w:t xml:space="preserve"> soll </w:t>
      </w:r>
      <w:r w:rsidR="00E30982" w:rsidRPr="008E3764">
        <w:rPr>
          <w:sz w:val="22"/>
          <w:szCs w:val="22"/>
        </w:rPr>
        <w:t xml:space="preserve">längsschnittlich </w:t>
      </w:r>
      <w:r w:rsidR="00C6476F" w:rsidRPr="008E3764">
        <w:rPr>
          <w:sz w:val="22"/>
          <w:szCs w:val="22"/>
        </w:rPr>
        <w:t xml:space="preserve">im Team kodiert und separat analysiert </w:t>
      </w:r>
      <w:r w:rsidRPr="008E3764">
        <w:rPr>
          <w:sz w:val="22"/>
          <w:szCs w:val="22"/>
        </w:rPr>
        <w:t xml:space="preserve">werden, ob </w:t>
      </w:r>
      <w:r w:rsidR="00E30982" w:rsidRPr="008E3764">
        <w:rPr>
          <w:sz w:val="22"/>
          <w:szCs w:val="22"/>
        </w:rPr>
        <w:t xml:space="preserve">(1) </w:t>
      </w:r>
      <w:r w:rsidRPr="008E3764">
        <w:rPr>
          <w:sz w:val="22"/>
          <w:szCs w:val="22"/>
        </w:rPr>
        <w:t>die Selbsterfahrung Effekte auf die</w:t>
      </w:r>
      <w:r w:rsidR="00E30982" w:rsidRPr="008E3764">
        <w:rPr>
          <w:sz w:val="22"/>
          <w:szCs w:val="22"/>
        </w:rPr>
        <w:t xml:space="preserve"> </w:t>
      </w:r>
      <w:r w:rsidRPr="008E3764">
        <w:rPr>
          <w:sz w:val="22"/>
          <w:szCs w:val="22"/>
        </w:rPr>
        <w:t xml:space="preserve">Entwicklung </w:t>
      </w:r>
      <w:r w:rsidR="00E30982" w:rsidRPr="008E3764">
        <w:rPr>
          <w:sz w:val="22"/>
          <w:szCs w:val="22"/>
        </w:rPr>
        <w:t xml:space="preserve">von therapeutischen Kompetenzen sowie von </w:t>
      </w:r>
      <w:r w:rsidRPr="008E3764">
        <w:rPr>
          <w:sz w:val="22"/>
          <w:szCs w:val="22"/>
        </w:rPr>
        <w:t xml:space="preserve">einer therapeutischen </w:t>
      </w:r>
      <w:r w:rsidR="00E30982" w:rsidRPr="008E3764">
        <w:rPr>
          <w:sz w:val="22"/>
          <w:szCs w:val="22"/>
        </w:rPr>
        <w:t>Haltung</w:t>
      </w:r>
      <w:r w:rsidR="00F53D74" w:rsidRPr="008E3764">
        <w:rPr>
          <w:sz w:val="22"/>
          <w:szCs w:val="22"/>
        </w:rPr>
        <w:t xml:space="preserve"> bzw. </w:t>
      </w:r>
      <w:r w:rsidRPr="008E3764">
        <w:rPr>
          <w:sz w:val="22"/>
          <w:szCs w:val="22"/>
        </w:rPr>
        <w:t>Identität</w:t>
      </w:r>
      <w:r w:rsidR="00E30982" w:rsidRPr="008E3764">
        <w:rPr>
          <w:sz w:val="22"/>
          <w:szCs w:val="22"/>
        </w:rPr>
        <w:t xml:space="preserve"> hat und (2) wie sich das Erleben von Wendepunkten/Einsichtsmomenten, Rupturen und Grenzverletzungen</w:t>
      </w:r>
      <w:r w:rsidR="00F53D74" w:rsidRPr="008E3764">
        <w:rPr>
          <w:sz w:val="22"/>
          <w:szCs w:val="22"/>
        </w:rPr>
        <w:t xml:space="preserve"> sowie</w:t>
      </w:r>
      <w:r w:rsidR="00E30982" w:rsidRPr="008E3764">
        <w:rPr>
          <w:sz w:val="22"/>
          <w:szCs w:val="22"/>
        </w:rPr>
        <w:t xml:space="preserve"> der Umgang mit diesen im Verlauf der Selbsterfahrung verändert.</w:t>
      </w:r>
    </w:p>
    <w:p w14:paraId="5063D3DF" w14:textId="77777777" w:rsidR="00E30982" w:rsidRPr="008E3764" w:rsidRDefault="00E30982" w:rsidP="00E30982">
      <w:pPr>
        <w:pStyle w:val="p4"/>
        <w:rPr>
          <w:sz w:val="20"/>
          <w:szCs w:val="20"/>
        </w:rPr>
      </w:pPr>
    </w:p>
    <w:p w14:paraId="09FC535A" w14:textId="164452B5" w:rsidR="00C624E2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Anforderungen</w:t>
      </w:r>
    </w:p>
    <w:p w14:paraId="45052BBA" w14:textId="77777777" w:rsidR="008E3764" w:rsidRPr="00AF141B" w:rsidRDefault="008E3764" w:rsidP="00E30982">
      <w:pPr>
        <w:pStyle w:val="p3"/>
        <w:rPr>
          <w:sz w:val="18"/>
          <w:szCs w:val="18"/>
        </w:rPr>
      </w:pPr>
    </w:p>
    <w:p w14:paraId="0D1056B5" w14:textId="453F3FF4" w:rsidR="00C624E2" w:rsidRPr="008E3764" w:rsidRDefault="00C624E2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>Wir suchen motivierte Master-Studierende der klinischen Psychologie, die Interesse an der Arbeit und</w:t>
      </w:r>
      <w:r w:rsidR="00E30982" w:rsidRPr="008E3764">
        <w:rPr>
          <w:sz w:val="22"/>
          <w:szCs w:val="22"/>
        </w:rPr>
        <w:t xml:space="preserve"> </w:t>
      </w:r>
      <w:r w:rsidRPr="008E3764">
        <w:rPr>
          <w:sz w:val="22"/>
          <w:szCs w:val="22"/>
        </w:rPr>
        <w:t>Forschung zu</w:t>
      </w:r>
      <w:r w:rsidR="00E30982" w:rsidRPr="008E3764">
        <w:rPr>
          <w:sz w:val="22"/>
          <w:szCs w:val="22"/>
        </w:rPr>
        <w:t>r</w:t>
      </w:r>
      <w:r w:rsidR="00DF747E" w:rsidRPr="008E3764">
        <w:rPr>
          <w:sz w:val="22"/>
          <w:szCs w:val="22"/>
        </w:rPr>
        <w:t xml:space="preserve"> </w:t>
      </w:r>
      <w:r w:rsidR="00E30982" w:rsidRPr="008E3764">
        <w:rPr>
          <w:sz w:val="22"/>
          <w:szCs w:val="22"/>
        </w:rPr>
        <w:t xml:space="preserve">psychotherapeutischen Ausbildung </w:t>
      </w:r>
      <w:r w:rsidRPr="008E3764">
        <w:rPr>
          <w:sz w:val="22"/>
          <w:szCs w:val="22"/>
        </w:rPr>
        <w:t>mitbringen. Dabei erwarten wir die Bereitschaft, sich selbstständig</w:t>
      </w:r>
      <w:r w:rsidR="00E30982" w:rsidRPr="008E3764">
        <w:rPr>
          <w:sz w:val="22"/>
          <w:szCs w:val="22"/>
        </w:rPr>
        <w:t xml:space="preserve"> </w:t>
      </w:r>
      <w:r w:rsidRPr="008E3764">
        <w:rPr>
          <w:sz w:val="22"/>
          <w:szCs w:val="22"/>
        </w:rPr>
        <w:t>in Forschungsthemen und -methoden</w:t>
      </w:r>
      <w:r w:rsidR="00E30982" w:rsidRPr="008E3764">
        <w:rPr>
          <w:sz w:val="22"/>
          <w:szCs w:val="22"/>
        </w:rPr>
        <w:t xml:space="preserve"> der qualitativen Inhaltsanalyse einzuarbeiten.</w:t>
      </w:r>
    </w:p>
    <w:p w14:paraId="4F745F6A" w14:textId="77777777" w:rsidR="00C624E2" w:rsidRPr="008E3764" w:rsidRDefault="00C624E2" w:rsidP="00E30982">
      <w:pPr>
        <w:pStyle w:val="p3"/>
        <w:rPr>
          <w:sz w:val="28"/>
          <w:szCs w:val="28"/>
        </w:rPr>
      </w:pPr>
    </w:p>
    <w:p w14:paraId="46DB1474" w14:textId="7F85EA24" w:rsidR="00C624E2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Angebot</w:t>
      </w:r>
    </w:p>
    <w:p w14:paraId="18EC9FAF" w14:textId="77777777" w:rsidR="008E3764" w:rsidRPr="00AF141B" w:rsidRDefault="008E3764" w:rsidP="00E30982">
      <w:pPr>
        <w:pStyle w:val="p3"/>
        <w:rPr>
          <w:sz w:val="18"/>
          <w:szCs w:val="18"/>
        </w:rPr>
      </w:pPr>
    </w:p>
    <w:p w14:paraId="635D2278" w14:textId="141ADD16" w:rsidR="00C624E2" w:rsidRPr="008E3764" w:rsidRDefault="00C624E2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>Wir bieten eine verlässliche und unkomplizierte Betreuung sowie klar definierte Ziele und Zeitrahmen. Die</w:t>
      </w:r>
      <w:r w:rsidR="00E30982" w:rsidRPr="008E3764">
        <w:rPr>
          <w:sz w:val="22"/>
          <w:szCs w:val="22"/>
        </w:rPr>
        <w:t xml:space="preserve"> </w:t>
      </w:r>
      <w:r w:rsidRPr="008E3764">
        <w:rPr>
          <w:sz w:val="22"/>
          <w:szCs w:val="22"/>
        </w:rPr>
        <w:t>Themenstellung ist inhaltlich spannend, methodisch anspruchsvoll und bietet die Möglichkeit, einen</w:t>
      </w:r>
      <w:r w:rsidR="00E30982" w:rsidRPr="008E3764">
        <w:rPr>
          <w:sz w:val="22"/>
          <w:szCs w:val="22"/>
        </w:rPr>
        <w:t xml:space="preserve"> </w:t>
      </w:r>
      <w:r w:rsidRPr="008E3764">
        <w:rPr>
          <w:sz w:val="22"/>
          <w:szCs w:val="22"/>
        </w:rPr>
        <w:t>Beitrag zur aktuellen Forschung zu leisten.</w:t>
      </w:r>
    </w:p>
    <w:p w14:paraId="070049BD" w14:textId="670EBBAC" w:rsidR="00C624E2" w:rsidRPr="008E3764" w:rsidRDefault="00C624E2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 xml:space="preserve">Bitte melden Sie sich bei Interesse bis Ende </w:t>
      </w:r>
      <w:r w:rsidR="00E30982" w:rsidRPr="008E3764">
        <w:rPr>
          <w:sz w:val="22"/>
          <w:szCs w:val="22"/>
        </w:rPr>
        <w:t>April</w:t>
      </w:r>
      <w:r w:rsidRPr="008E3764">
        <w:rPr>
          <w:sz w:val="22"/>
          <w:szCs w:val="22"/>
        </w:rPr>
        <w:t xml:space="preserve"> unter den unten genannten Kontaktdaten!</w:t>
      </w:r>
    </w:p>
    <w:p w14:paraId="64505DE2" w14:textId="77777777" w:rsidR="00C624E2" w:rsidRPr="008E3764" w:rsidRDefault="00C624E2" w:rsidP="00E30982">
      <w:pPr>
        <w:pStyle w:val="p3"/>
        <w:rPr>
          <w:sz w:val="28"/>
          <w:szCs w:val="28"/>
        </w:rPr>
      </w:pPr>
    </w:p>
    <w:p w14:paraId="3119799B" w14:textId="3E7D3468" w:rsidR="00C624E2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Rahmenbedingungen</w:t>
      </w:r>
    </w:p>
    <w:p w14:paraId="67B39FEA" w14:textId="77777777" w:rsidR="00AF141B" w:rsidRPr="00AF141B" w:rsidRDefault="00AF141B" w:rsidP="00E30982">
      <w:pPr>
        <w:pStyle w:val="p3"/>
        <w:rPr>
          <w:sz w:val="16"/>
          <w:szCs w:val="16"/>
        </w:rPr>
      </w:pPr>
    </w:p>
    <w:p w14:paraId="395AEDA6" w14:textId="65A1FE3B" w:rsidR="00C624E2" w:rsidRPr="008E3764" w:rsidRDefault="00C624E2" w:rsidP="00E30982">
      <w:pPr>
        <w:pStyle w:val="p4"/>
        <w:rPr>
          <w:sz w:val="22"/>
          <w:szCs w:val="22"/>
        </w:rPr>
      </w:pPr>
      <w:r w:rsidRPr="008E3764">
        <w:rPr>
          <w:sz w:val="22"/>
          <w:szCs w:val="22"/>
        </w:rPr>
        <w:t>Beginn: Juli/August 26 – Dauer: 6 Monate – Teilnahme am Masterkolloquium im HWS 26/27</w:t>
      </w:r>
    </w:p>
    <w:p w14:paraId="68F242BB" w14:textId="77777777" w:rsidR="00C624E2" w:rsidRPr="008E3764" w:rsidRDefault="00C624E2" w:rsidP="00E30982">
      <w:pPr>
        <w:pStyle w:val="p3"/>
        <w:rPr>
          <w:sz w:val="28"/>
          <w:szCs w:val="28"/>
        </w:rPr>
      </w:pPr>
    </w:p>
    <w:p w14:paraId="705BD7F0" w14:textId="7A2E9AB6" w:rsidR="00C624E2" w:rsidRDefault="00C624E2" w:rsidP="00E30982">
      <w:pPr>
        <w:pStyle w:val="p3"/>
        <w:rPr>
          <w:sz w:val="28"/>
          <w:szCs w:val="28"/>
        </w:rPr>
      </w:pPr>
      <w:r w:rsidRPr="008E3764">
        <w:rPr>
          <w:sz w:val="28"/>
          <w:szCs w:val="28"/>
        </w:rPr>
        <w:t>Bei Interesse und Fragen wenden Sie sich bitte an:</w:t>
      </w:r>
    </w:p>
    <w:p w14:paraId="45BE6156" w14:textId="77777777" w:rsidR="00AF141B" w:rsidRPr="00AF141B" w:rsidRDefault="00AF141B" w:rsidP="00E30982">
      <w:pPr>
        <w:pStyle w:val="p3"/>
        <w:rPr>
          <w:sz w:val="16"/>
          <w:szCs w:val="16"/>
        </w:rPr>
      </w:pPr>
    </w:p>
    <w:p w14:paraId="2C051EEE" w14:textId="2CEDF163" w:rsidR="00C624E2" w:rsidRPr="008E3764" w:rsidRDefault="00C624E2" w:rsidP="00E30982">
      <w:pPr>
        <w:pStyle w:val="p5"/>
        <w:rPr>
          <w:sz w:val="24"/>
          <w:szCs w:val="24"/>
        </w:rPr>
      </w:pPr>
      <w:r w:rsidRPr="008E3764">
        <w:rPr>
          <w:sz w:val="24"/>
          <w:szCs w:val="24"/>
        </w:rPr>
        <w:t>Dr. Friederike Winter</w:t>
      </w:r>
    </w:p>
    <w:p w14:paraId="77F86102" w14:textId="48B6C255" w:rsidR="004857CF" w:rsidRPr="004857CF" w:rsidRDefault="00C624E2" w:rsidP="008E3764">
      <w:pPr>
        <w:pStyle w:val="p5"/>
        <w:rPr>
          <w:rFonts w:ascii="Calibri" w:hAnsi="Calibri" w:cs="Calibri"/>
        </w:rPr>
      </w:pPr>
      <w:r w:rsidRPr="008E3764">
        <w:rPr>
          <w:sz w:val="24"/>
          <w:szCs w:val="24"/>
        </w:rPr>
        <w:t>friederike.winter@uni-mannheim.de</w:t>
      </w:r>
    </w:p>
    <w:sectPr w:rsidR="004857CF" w:rsidRPr="004857CF" w:rsidSect="009E2271">
      <w:headerReference w:type="default" r:id="rId6"/>
      <w:footerReference w:type="default" r:id="rId7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1027" w14:textId="77777777" w:rsidR="00CF36D5" w:rsidRDefault="00CF36D5" w:rsidP="00043D50">
      <w:pPr>
        <w:spacing w:after="0" w:line="240" w:lineRule="auto"/>
      </w:pPr>
      <w:r>
        <w:separator/>
      </w:r>
    </w:p>
  </w:endnote>
  <w:endnote w:type="continuationSeparator" w:id="0">
    <w:p w14:paraId="2EB964B4" w14:textId="77777777" w:rsidR="00CF36D5" w:rsidRDefault="00CF36D5" w:rsidP="0004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077322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1FA7B25" w14:textId="0136E274" w:rsidR="009822BD" w:rsidRPr="00EB0629" w:rsidRDefault="009822BD" w:rsidP="00714277">
        <w:pPr>
          <w:pStyle w:val="Fuzeile"/>
          <w:jc w:val="right"/>
          <w:rPr>
            <w:rFonts w:ascii="Calibri" w:hAnsi="Calibri" w:cs="Calibri"/>
            <w:sz w:val="22"/>
            <w:szCs w:val="22"/>
          </w:rPr>
        </w:pPr>
        <w:r w:rsidRPr="00EB0629">
          <w:rPr>
            <w:rFonts w:ascii="Calibri" w:hAnsi="Calibri" w:cs="Calibri"/>
            <w:sz w:val="20"/>
            <w:szCs w:val="20"/>
          </w:rPr>
          <w:t>Lehrstuhl für Klinische Psychologie, Interaktions- und Psychotherapieforschung</w:t>
        </w:r>
        <w:r w:rsidR="00714277" w:rsidRPr="00EB0629">
          <w:rPr>
            <w:rFonts w:ascii="Calibri" w:hAnsi="Calibri" w:cs="Calibri"/>
            <w:sz w:val="20"/>
            <w:szCs w:val="20"/>
          </w:rPr>
          <w:tab/>
        </w:r>
      </w:p>
      <w:p w14:paraId="43A52963" w14:textId="143A6535" w:rsidR="009822BD" w:rsidRPr="00EB0629" w:rsidRDefault="009822BD" w:rsidP="00714277">
        <w:pPr>
          <w:pStyle w:val="Fuzeile"/>
          <w:jc w:val="right"/>
          <w:rPr>
            <w:rFonts w:ascii="Calibri" w:hAnsi="Calibri" w:cs="Calibri"/>
            <w:sz w:val="20"/>
            <w:szCs w:val="20"/>
            <w:lang w:val="en-US"/>
          </w:rPr>
        </w:pPr>
        <w:r w:rsidRPr="00EB0629">
          <w:rPr>
            <w:rFonts w:ascii="Calibri" w:hAnsi="Calibri" w:cs="Calibri"/>
            <w:sz w:val="20"/>
            <w:szCs w:val="20"/>
            <w:lang w:val="en-US"/>
          </w:rPr>
          <w:t>Institute for Compassionate Awareness and Interdependence Research and Practice (IN-CARE)</w:t>
        </w:r>
        <w:r w:rsidR="00714277" w:rsidRPr="00EB0629">
          <w:rPr>
            <w:rFonts w:ascii="Calibri" w:hAnsi="Calibri" w:cs="Calibri"/>
            <w:sz w:val="20"/>
            <w:szCs w:val="20"/>
            <w:lang w:val="en-US"/>
          </w:rPr>
          <w:tab/>
        </w:r>
        <w:r w:rsidRPr="00EB0629">
          <w:rPr>
            <w:rFonts w:ascii="Calibri" w:hAnsi="Calibri" w:cs="Calibri"/>
            <w:sz w:val="20"/>
            <w:szCs w:val="20"/>
            <w:lang w:val="en-US"/>
          </w:rPr>
          <w:t xml:space="preserve"> </w:t>
        </w:r>
      </w:p>
      <w:p w14:paraId="2177F965" w14:textId="394386E1" w:rsidR="009822BD" w:rsidRPr="00EB0629" w:rsidRDefault="009822BD" w:rsidP="00714277">
        <w:pPr>
          <w:pStyle w:val="Fuzeile"/>
          <w:jc w:val="right"/>
          <w:rPr>
            <w:rFonts w:ascii="Calibri" w:hAnsi="Calibri" w:cs="Calibri"/>
            <w:sz w:val="20"/>
            <w:szCs w:val="20"/>
          </w:rPr>
        </w:pPr>
        <w:r w:rsidRPr="00EB0629">
          <w:rPr>
            <w:rFonts w:ascii="Calibri" w:hAnsi="Calibri" w:cs="Calibri"/>
            <w:sz w:val="20"/>
            <w:szCs w:val="20"/>
          </w:rPr>
          <w:t>Psychotherapeutische Hochschulambulanz für Einzel-, Paar-, Familien- &amp; Gruppentherapie EPFG</w:t>
        </w:r>
        <w:r w:rsidRPr="00EB0629">
          <w:rPr>
            <w:rFonts w:ascii="Calibri" w:hAnsi="Calibri" w:cs="Calibri"/>
            <w:sz w:val="20"/>
            <w:szCs w:val="20"/>
          </w:rPr>
          <w:tab/>
        </w:r>
        <w:r w:rsidRPr="00EB0629">
          <w:rPr>
            <w:rFonts w:ascii="Calibri" w:hAnsi="Calibri" w:cs="Calibri"/>
            <w:sz w:val="22"/>
            <w:szCs w:val="22"/>
          </w:rPr>
          <w:fldChar w:fldCharType="begin"/>
        </w:r>
        <w:r w:rsidRPr="00EB0629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B0629">
          <w:rPr>
            <w:rFonts w:ascii="Calibri" w:hAnsi="Calibri" w:cs="Calibri"/>
            <w:sz w:val="22"/>
            <w:szCs w:val="22"/>
          </w:rPr>
          <w:fldChar w:fldCharType="separate"/>
        </w:r>
        <w:r w:rsidRPr="00EB0629">
          <w:rPr>
            <w:rFonts w:ascii="Calibri" w:hAnsi="Calibri" w:cs="Calibri"/>
            <w:sz w:val="22"/>
            <w:szCs w:val="22"/>
          </w:rPr>
          <w:t>1</w:t>
        </w:r>
        <w:r w:rsidRPr="00EB0629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9B7B" w14:textId="77777777" w:rsidR="00CF36D5" w:rsidRDefault="00CF36D5" w:rsidP="00043D50">
      <w:pPr>
        <w:spacing w:after="0" w:line="240" w:lineRule="auto"/>
      </w:pPr>
      <w:r>
        <w:separator/>
      </w:r>
    </w:p>
  </w:footnote>
  <w:footnote w:type="continuationSeparator" w:id="0">
    <w:p w14:paraId="168C20A7" w14:textId="77777777" w:rsidR="00CF36D5" w:rsidRDefault="00CF36D5" w:rsidP="0004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91FA" w14:textId="3FDB665A" w:rsidR="00043D50" w:rsidRDefault="006F43D9">
    <w:pPr>
      <w:pStyle w:val="Kopfzeile"/>
    </w:pPr>
    <w:r w:rsidRPr="00043D50">
      <w:rPr>
        <w:noProof/>
      </w:rPr>
      <w:drawing>
        <wp:anchor distT="0" distB="0" distL="114300" distR="114300" simplePos="0" relativeHeight="251659264" behindDoc="0" locked="0" layoutInCell="1" allowOverlap="1" wp14:anchorId="2E5A6F6D" wp14:editId="79E3D3D0">
          <wp:simplePos x="0" y="0"/>
          <wp:positionH relativeFrom="margin">
            <wp:align>left</wp:align>
          </wp:positionH>
          <wp:positionV relativeFrom="paragraph">
            <wp:posOffset>-113665</wp:posOffset>
          </wp:positionV>
          <wp:extent cx="1990725" cy="609033"/>
          <wp:effectExtent l="0" t="0" r="0" b="635"/>
          <wp:wrapNone/>
          <wp:docPr id="627620992" name="Grafik 6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Text, Schrift, Screensho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48" t="19616" r="9875" b="21705"/>
                  <a:stretch>
                    <a:fillRect/>
                  </a:stretch>
                </pic:blipFill>
                <pic:spPr>
                  <a:xfrm>
                    <a:off x="0" y="0"/>
                    <a:ext cx="1990725" cy="609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C60" w:rsidRPr="00043D50">
      <w:rPr>
        <w:noProof/>
      </w:rPr>
      <w:drawing>
        <wp:anchor distT="0" distB="0" distL="114300" distR="114300" simplePos="0" relativeHeight="251660288" behindDoc="0" locked="0" layoutInCell="1" allowOverlap="1" wp14:anchorId="4415EF51" wp14:editId="72E67095">
          <wp:simplePos x="0" y="0"/>
          <wp:positionH relativeFrom="margin">
            <wp:posOffset>4072255</wp:posOffset>
          </wp:positionH>
          <wp:positionV relativeFrom="paragraph">
            <wp:posOffset>-173354</wp:posOffset>
          </wp:positionV>
          <wp:extent cx="1676646" cy="655708"/>
          <wp:effectExtent l="0" t="0" r="0" b="0"/>
          <wp:wrapNone/>
          <wp:docPr id="261267857" name="Grafik 8" descr="Ein Bild, das Schrift, Grafiken, Logo, Tex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564DAB11-EBA2-7300-40CC-382545896D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Ein Bild, das Schrift, Grafiken, Logo, Tex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564DAB11-EBA2-7300-40CC-382545896D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4" t="24499" r="6138" b="16386"/>
                  <a:stretch>
                    <a:fillRect/>
                  </a:stretch>
                </pic:blipFill>
                <pic:spPr>
                  <a:xfrm>
                    <a:off x="0" y="0"/>
                    <a:ext cx="1681538" cy="657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50"/>
    <w:rsid w:val="00043D50"/>
    <w:rsid w:val="000E060E"/>
    <w:rsid w:val="001A0496"/>
    <w:rsid w:val="0028242B"/>
    <w:rsid w:val="002A08FD"/>
    <w:rsid w:val="003531B6"/>
    <w:rsid w:val="00390F56"/>
    <w:rsid w:val="00391951"/>
    <w:rsid w:val="003A5178"/>
    <w:rsid w:val="00450FDF"/>
    <w:rsid w:val="004857CF"/>
    <w:rsid w:val="005578F3"/>
    <w:rsid w:val="0058014A"/>
    <w:rsid w:val="006F43D9"/>
    <w:rsid w:val="00714277"/>
    <w:rsid w:val="007269DA"/>
    <w:rsid w:val="007363D0"/>
    <w:rsid w:val="0077434E"/>
    <w:rsid w:val="007B5871"/>
    <w:rsid w:val="00843F70"/>
    <w:rsid w:val="008A5C60"/>
    <w:rsid w:val="008E3764"/>
    <w:rsid w:val="009822BD"/>
    <w:rsid w:val="00990478"/>
    <w:rsid w:val="009918A7"/>
    <w:rsid w:val="009E0BB4"/>
    <w:rsid w:val="009E2271"/>
    <w:rsid w:val="00AE3217"/>
    <w:rsid w:val="00AF141B"/>
    <w:rsid w:val="00C51513"/>
    <w:rsid w:val="00C624E2"/>
    <w:rsid w:val="00C6476F"/>
    <w:rsid w:val="00CF36D5"/>
    <w:rsid w:val="00DF04A4"/>
    <w:rsid w:val="00DF747E"/>
    <w:rsid w:val="00E30982"/>
    <w:rsid w:val="00E72F8F"/>
    <w:rsid w:val="00E765FA"/>
    <w:rsid w:val="00E859DF"/>
    <w:rsid w:val="00EB0629"/>
    <w:rsid w:val="00F53D74"/>
    <w:rsid w:val="00F66F11"/>
    <w:rsid w:val="00F755B6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745C0"/>
  <w15:chartTrackingRefBased/>
  <w15:docId w15:val="{1D8AFB3D-E0A7-47A3-A919-28422335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D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D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D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D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D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D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D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D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D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D5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D50"/>
  </w:style>
  <w:style w:type="paragraph" w:styleId="Fuzeile">
    <w:name w:val="footer"/>
    <w:basedOn w:val="Standard"/>
    <w:link w:val="FuzeileZchn"/>
    <w:uiPriority w:val="99"/>
    <w:unhideWhenUsed/>
    <w:rsid w:val="0004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D50"/>
  </w:style>
  <w:style w:type="paragraph" w:customStyle="1" w:styleId="Default">
    <w:name w:val="Default"/>
    <w:rsid w:val="009E2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p1">
    <w:name w:val="p1"/>
    <w:basedOn w:val="Standard"/>
    <w:rsid w:val="00C624E2"/>
    <w:pPr>
      <w:spacing w:after="0" w:line="240" w:lineRule="auto"/>
    </w:pPr>
    <w:rPr>
      <w:rFonts w:ascii="Helvetica" w:eastAsia="Times New Roman" w:hAnsi="Helvetica" w:cs="Times New Roman"/>
      <w:color w:val="0F364E"/>
      <w:kern w:val="0"/>
      <w:sz w:val="36"/>
      <w:szCs w:val="36"/>
      <w:lang w:eastAsia="de-DE"/>
      <w14:ligatures w14:val="none"/>
    </w:rPr>
  </w:style>
  <w:style w:type="paragraph" w:customStyle="1" w:styleId="p2">
    <w:name w:val="p2"/>
    <w:basedOn w:val="Standard"/>
    <w:rsid w:val="00C624E2"/>
    <w:pPr>
      <w:spacing w:after="0" w:line="240" w:lineRule="auto"/>
    </w:pPr>
    <w:rPr>
      <w:rFonts w:ascii="Helvetica" w:eastAsia="Times New Roman" w:hAnsi="Helvetica" w:cs="Times New Roman"/>
      <w:color w:val="0F364E"/>
      <w:kern w:val="0"/>
      <w:sz w:val="18"/>
      <w:szCs w:val="18"/>
      <w:lang w:eastAsia="de-DE"/>
      <w14:ligatures w14:val="none"/>
    </w:rPr>
  </w:style>
  <w:style w:type="paragraph" w:customStyle="1" w:styleId="p3">
    <w:name w:val="p3"/>
    <w:basedOn w:val="Standard"/>
    <w:rsid w:val="00C624E2"/>
    <w:pPr>
      <w:spacing w:after="0" w:line="240" w:lineRule="auto"/>
    </w:pPr>
    <w:rPr>
      <w:rFonts w:ascii="Helvetica" w:eastAsia="Times New Roman" w:hAnsi="Helvetica" w:cs="Times New Roman"/>
      <w:color w:val="0F364E"/>
      <w:kern w:val="0"/>
      <w:sz w:val="21"/>
      <w:szCs w:val="21"/>
      <w:lang w:eastAsia="de-DE"/>
      <w14:ligatures w14:val="none"/>
    </w:rPr>
  </w:style>
  <w:style w:type="paragraph" w:customStyle="1" w:styleId="p4">
    <w:name w:val="p4"/>
    <w:basedOn w:val="Standard"/>
    <w:rsid w:val="00C624E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5">
    <w:name w:val="p5"/>
    <w:basedOn w:val="Standard"/>
    <w:rsid w:val="00C624E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624E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 Nuding</dc:creator>
  <cp:keywords/>
  <dc:description/>
  <cp:lastModifiedBy>Maren Prignitz</cp:lastModifiedBy>
  <cp:revision>4</cp:revision>
  <dcterms:created xsi:type="dcterms:W3CDTF">2026-03-05T08:18:00Z</dcterms:created>
  <dcterms:modified xsi:type="dcterms:W3CDTF">2026-03-05T08:19:00Z</dcterms:modified>
</cp:coreProperties>
</file>